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4" w:rsidRDefault="000E7DC4">
      <w:pPr>
        <w:pStyle w:val="a0"/>
        <w:overflowPunct w:val="0"/>
        <w:jc w:val="right"/>
      </w:pPr>
    </w:p>
    <w:p w:rsidR="000E7DC4" w:rsidRDefault="000E7DC4">
      <w:pPr>
        <w:pStyle w:val="aa"/>
        <w:shd w:val="clear" w:color="auto" w:fill="FFFFFF"/>
        <w:ind w:firstLine="0"/>
        <w:jc w:val="right"/>
      </w:pPr>
    </w:p>
    <w:p w:rsidR="000E7DC4" w:rsidRDefault="00062450">
      <w:pPr>
        <w:pStyle w:val="aa"/>
        <w:shd w:val="clear" w:color="auto" w:fill="FFFFFF"/>
        <w:ind w:firstLine="0"/>
        <w:jc w:val="center"/>
      </w:pPr>
      <w:r>
        <w:rPr>
          <w:b/>
          <w:sz w:val="24"/>
          <w:szCs w:val="24"/>
        </w:rPr>
        <w:t>ПОЛОЖЕНИЕ</w:t>
      </w:r>
      <w:r>
        <w:rPr>
          <w:sz w:val="24"/>
          <w:szCs w:val="24"/>
        </w:rPr>
        <w:br/>
        <w:t>о традиционных соревнованиях по спортивному ориентированию бегом</w:t>
      </w:r>
    </w:p>
    <w:p w:rsidR="000E7DC4" w:rsidRDefault="00062450">
      <w:pPr>
        <w:pStyle w:val="a0"/>
        <w:framePr w:w="4617" w:h="2003" w:hRule="exact" w:hSpace="181" w:wrap="none" w:vAnchor="page" w:hAnchor="page" w:x="5261" w:y="-3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overflowPunct w:val="0"/>
      </w:pPr>
      <w:r>
        <w:rPr>
          <w:bCs/>
          <w:sz w:val="24"/>
          <w:szCs w:val="24"/>
        </w:rPr>
        <w:t>УТВЕРЖДАЮ</w:t>
      </w:r>
    </w:p>
    <w:p w:rsidR="000E7DC4" w:rsidRDefault="00062450">
      <w:pPr>
        <w:pStyle w:val="a0"/>
        <w:framePr w:w="4617" w:h="2003" w:hRule="exact" w:hSpace="181" w:wrap="none" w:vAnchor="page" w:hAnchor="page" w:x="5261" w:y="-3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overflowPunct w:val="0"/>
      </w:pPr>
      <w:r>
        <w:rPr>
          <w:bCs/>
          <w:sz w:val="24"/>
          <w:szCs w:val="24"/>
        </w:rPr>
        <w:t xml:space="preserve">И.о. генерального директора АУ РК </w:t>
      </w:r>
    </w:p>
    <w:p w:rsidR="000E7DC4" w:rsidRDefault="00062450">
      <w:pPr>
        <w:pStyle w:val="a0"/>
        <w:framePr w:w="4617" w:h="2003" w:hRule="exact" w:hSpace="181" w:wrap="none" w:vAnchor="page" w:hAnchor="page" w:x="5261" w:y="-3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overflowPunct w:val="0"/>
      </w:pPr>
      <w:r>
        <w:rPr>
          <w:bCs/>
          <w:sz w:val="24"/>
          <w:szCs w:val="24"/>
        </w:rPr>
        <w:t>«Детско-юношеский центр спорта и туризма»</w:t>
      </w:r>
    </w:p>
    <w:p w:rsidR="000E7DC4" w:rsidRDefault="00062450">
      <w:pPr>
        <w:pStyle w:val="a0"/>
        <w:framePr w:w="4617" w:h="2003" w:hRule="exact" w:hSpace="181" w:wrap="none" w:vAnchor="page" w:hAnchor="page" w:x="5261" w:y="-3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overflowPunct w:val="0"/>
      </w:pPr>
      <w:r>
        <w:rPr>
          <w:bCs/>
          <w:sz w:val="24"/>
          <w:szCs w:val="24"/>
        </w:rPr>
        <w:t xml:space="preserve">________________ В.И. </w:t>
      </w:r>
      <w:proofErr w:type="spellStart"/>
      <w:r>
        <w:rPr>
          <w:bCs/>
          <w:sz w:val="24"/>
          <w:szCs w:val="24"/>
        </w:rPr>
        <w:t>Шимловский</w:t>
      </w:r>
      <w:proofErr w:type="spellEnd"/>
    </w:p>
    <w:p w:rsidR="000E7DC4" w:rsidRDefault="00062450">
      <w:pPr>
        <w:pStyle w:val="a0"/>
        <w:framePr w:w="4617" w:h="2003" w:hRule="exact" w:hSpace="181" w:wrap="none" w:vAnchor="page" w:hAnchor="page" w:x="5261" w:y="-3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overflowPunct w:val="0"/>
      </w:pPr>
      <w:r>
        <w:rPr>
          <w:bCs/>
          <w:sz w:val="24"/>
          <w:szCs w:val="24"/>
        </w:rPr>
        <w:t>_____ ___________2012г.</w:t>
      </w:r>
    </w:p>
    <w:p w:rsidR="000E7DC4" w:rsidRDefault="00062450">
      <w:pPr>
        <w:pStyle w:val="aa"/>
        <w:shd w:val="clear" w:color="auto" w:fill="FFFFFF"/>
        <w:ind w:firstLine="0"/>
        <w:jc w:val="center"/>
      </w:pPr>
      <w:r>
        <w:rPr>
          <w:sz w:val="24"/>
          <w:szCs w:val="24"/>
        </w:rPr>
        <w:t>«Осенний марафон»</w:t>
      </w:r>
    </w:p>
    <w:p w:rsidR="000E7DC4" w:rsidRDefault="00062450">
      <w:pPr>
        <w:pStyle w:val="aa"/>
        <w:shd w:val="clear" w:color="auto" w:fill="FFFFFF"/>
        <w:ind w:firstLine="0"/>
        <w:jc w:val="left"/>
      </w:pPr>
      <w:r>
        <w:rPr>
          <w:b/>
          <w:sz w:val="24"/>
          <w:szCs w:val="24"/>
        </w:rPr>
        <w:t xml:space="preserve">1. Цели и задачи    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развитие и популяризация спортивного ориентирования, как здорового образа жизни, среди учащихся и молодежи;  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sz w:val="24"/>
          <w:szCs w:val="24"/>
        </w:rPr>
        <w:t>-выявление сильнейших спортсменов;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sz w:val="24"/>
          <w:szCs w:val="24"/>
        </w:rPr>
        <w:t xml:space="preserve">-массовое привлечение учащихся к систематическим занятиям спортивным ориентированием.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2. Сроки и место проведения 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sz w:val="24"/>
          <w:szCs w:val="24"/>
        </w:rPr>
        <w:t xml:space="preserve">соревнования проводятся </w:t>
      </w:r>
      <w:r>
        <w:rPr>
          <w:b/>
          <w:bCs/>
          <w:i/>
          <w:iCs/>
          <w:sz w:val="24"/>
          <w:szCs w:val="24"/>
        </w:rPr>
        <w:t>21 октября 2012 года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Сыктывкар, лесной массив базы «Лыжная»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b/>
          <w:sz w:val="24"/>
          <w:szCs w:val="24"/>
        </w:rPr>
        <w:t>3. Программа соревнований</w:t>
      </w:r>
    </w:p>
    <w:p w:rsidR="000E7DC4" w:rsidRDefault="00062450">
      <w:pPr>
        <w:pStyle w:val="aa"/>
        <w:shd w:val="clear" w:color="auto" w:fill="FFFFFF"/>
        <w:tabs>
          <w:tab w:val="left" w:pos="540"/>
        </w:tabs>
        <w:ind w:firstLine="0"/>
      </w:pPr>
      <w:r>
        <w:rPr>
          <w:b/>
          <w:bCs/>
          <w:i/>
          <w:iCs/>
          <w:sz w:val="24"/>
          <w:szCs w:val="24"/>
        </w:rPr>
        <w:t>19 октября 2012 года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14.00 -15.00 - мандатная комиссия, </w:t>
      </w:r>
    </w:p>
    <w:p w:rsidR="000E7DC4" w:rsidRDefault="00062450">
      <w:pPr>
        <w:pStyle w:val="aa"/>
        <w:shd w:val="clear" w:color="auto" w:fill="FFFFFF"/>
        <w:tabs>
          <w:tab w:val="left" w:pos="1418"/>
        </w:tabs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15.00 - заседание судейской коллегии по адресу ул. Орджоникидзе, 14, ОСО</w:t>
      </w:r>
    </w:p>
    <w:p w:rsidR="000E7DC4" w:rsidRDefault="00062450">
      <w:pPr>
        <w:pStyle w:val="aa"/>
        <w:shd w:val="clear" w:color="auto" w:fill="FFFFFF"/>
        <w:tabs>
          <w:tab w:val="left" w:pos="1418"/>
        </w:tabs>
        <w:ind w:firstLine="0"/>
      </w:pPr>
      <w:r>
        <w:rPr>
          <w:b/>
          <w:bCs/>
          <w:i/>
          <w:iCs/>
          <w:sz w:val="24"/>
          <w:szCs w:val="24"/>
        </w:rPr>
        <w:t>21 октября 2012 года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 11.00- дистанция в заданном направлении марафон (МЖ-16,18,21,45), эстафеты (МЖ-12-14).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b/>
          <w:sz w:val="24"/>
          <w:szCs w:val="24"/>
        </w:rPr>
        <w:t>4. Участники соревнований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>К участию в соревнованиях допуска</w:t>
      </w:r>
      <w:r>
        <w:rPr>
          <w:sz w:val="24"/>
          <w:szCs w:val="24"/>
        </w:rPr>
        <w:t>ются учащиеся городов и районов Республики Коми, образовательных учреждений, детско-юношеских клубов, туристских станций, молодежных объединений по следующим возрастным группам: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 xml:space="preserve"> МЖ- 12 (</w:t>
      </w:r>
      <w:r w:rsidRPr="00062450">
        <w:rPr>
          <w:sz w:val="24"/>
          <w:szCs w:val="24"/>
        </w:rPr>
        <w:t>2000</w:t>
      </w:r>
      <w:r>
        <w:rPr>
          <w:sz w:val="24"/>
          <w:szCs w:val="24"/>
        </w:rPr>
        <w:t>-200</w:t>
      </w:r>
      <w:r w:rsidRPr="00062450">
        <w:rPr>
          <w:sz w:val="24"/>
          <w:szCs w:val="24"/>
        </w:rPr>
        <w:t>1</w:t>
      </w:r>
      <w:r>
        <w:rPr>
          <w:sz w:val="24"/>
          <w:szCs w:val="24"/>
        </w:rPr>
        <w:t xml:space="preserve"> г.р.)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 xml:space="preserve"> МЖ- 14 (199</w:t>
      </w:r>
      <w:r w:rsidRPr="00062450">
        <w:rPr>
          <w:sz w:val="24"/>
          <w:szCs w:val="24"/>
        </w:rPr>
        <w:t>8</w:t>
      </w:r>
      <w:r>
        <w:rPr>
          <w:sz w:val="24"/>
          <w:szCs w:val="24"/>
        </w:rPr>
        <w:t>-9</w:t>
      </w:r>
      <w:r w:rsidRPr="00062450">
        <w:rPr>
          <w:sz w:val="24"/>
          <w:szCs w:val="24"/>
        </w:rPr>
        <w:t>9</w:t>
      </w:r>
      <w:r>
        <w:rPr>
          <w:sz w:val="24"/>
          <w:szCs w:val="24"/>
        </w:rPr>
        <w:t xml:space="preserve"> г.р.)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 xml:space="preserve"> МЖ- 16 (199</w:t>
      </w:r>
      <w:r w:rsidRPr="00062450">
        <w:rPr>
          <w:sz w:val="24"/>
          <w:szCs w:val="24"/>
        </w:rPr>
        <w:t>6</w:t>
      </w:r>
      <w:r>
        <w:rPr>
          <w:sz w:val="24"/>
          <w:szCs w:val="24"/>
        </w:rPr>
        <w:t>-9</w:t>
      </w:r>
      <w:r w:rsidRPr="00062450">
        <w:rPr>
          <w:sz w:val="24"/>
          <w:szCs w:val="24"/>
        </w:rPr>
        <w:t>7</w:t>
      </w:r>
      <w:r>
        <w:rPr>
          <w:sz w:val="24"/>
          <w:szCs w:val="24"/>
        </w:rPr>
        <w:t xml:space="preserve"> г.р.)</w:t>
      </w:r>
    </w:p>
    <w:p w:rsidR="000E7DC4" w:rsidRDefault="00062450">
      <w:pPr>
        <w:pStyle w:val="aa"/>
        <w:shd w:val="clear" w:color="auto" w:fill="FFFFFF"/>
        <w:tabs>
          <w:tab w:val="left" w:pos="768"/>
          <w:tab w:val="left" w:pos="828"/>
          <w:tab w:val="left" w:pos="888"/>
          <w:tab w:val="left" w:pos="4068"/>
        </w:tabs>
        <w:ind w:left="60" w:firstLine="0"/>
      </w:pPr>
      <w:r>
        <w:rPr>
          <w:sz w:val="24"/>
          <w:szCs w:val="24"/>
        </w:rPr>
        <w:t>МЖ- 18 (199</w:t>
      </w:r>
      <w:r w:rsidRPr="00062450">
        <w:rPr>
          <w:sz w:val="24"/>
          <w:szCs w:val="24"/>
        </w:rPr>
        <w:t>4</w:t>
      </w:r>
      <w:r>
        <w:rPr>
          <w:sz w:val="24"/>
          <w:szCs w:val="24"/>
        </w:rPr>
        <w:t>-9</w:t>
      </w:r>
      <w:r w:rsidRPr="00062450">
        <w:rPr>
          <w:sz w:val="24"/>
          <w:szCs w:val="24"/>
        </w:rPr>
        <w:t>5</w:t>
      </w:r>
      <w:r>
        <w:rPr>
          <w:sz w:val="24"/>
          <w:szCs w:val="24"/>
        </w:rPr>
        <w:t xml:space="preserve"> г.р.)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 xml:space="preserve"> МЖ- 21 (199</w:t>
      </w:r>
      <w:r w:rsidRPr="00062450">
        <w:rPr>
          <w:sz w:val="24"/>
          <w:szCs w:val="24"/>
        </w:rPr>
        <w:t>3</w:t>
      </w:r>
      <w:r>
        <w:rPr>
          <w:sz w:val="24"/>
          <w:szCs w:val="24"/>
        </w:rPr>
        <w:t xml:space="preserve"> и старше)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 xml:space="preserve"> МЖ-45 (196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и старше)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t>Тренер-представитель команды несет ответственность за жизнь и безопасность детей в период проведения соревнований.</w:t>
      </w:r>
    </w:p>
    <w:p w:rsidR="000E7DC4" w:rsidRDefault="00062450">
      <w:pPr>
        <w:pStyle w:val="aa"/>
        <w:shd w:val="clear" w:color="auto" w:fill="FFFFFF"/>
        <w:tabs>
          <w:tab w:val="left" w:pos="3828"/>
        </w:tabs>
        <w:ind w:firstLine="0"/>
      </w:pPr>
      <w:r>
        <w:rPr>
          <w:sz w:val="24"/>
          <w:szCs w:val="24"/>
        </w:rPr>
        <w:lastRenderedPageBreak/>
        <w:t xml:space="preserve">Спортсмены моложе 18 лет при заявке на участие в более старшей, чем </w:t>
      </w:r>
      <w:proofErr w:type="gramStart"/>
      <w:r>
        <w:rPr>
          <w:sz w:val="24"/>
          <w:szCs w:val="24"/>
        </w:rPr>
        <w:t>смежная</w:t>
      </w:r>
      <w:proofErr w:type="gramEnd"/>
      <w:r>
        <w:rPr>
          <w:sz w:val="24"/>
          <w:szCs w:val="24"/>
        </w:rPr>
        <w:t>, во</w:t>
      </w:r>
      <w:r>
        <w:rPr>
          <w:sz w:val="24"/>
          <w:szCs w:val="24"/>
        </w:rPr>
        <w:t>зрастной группе должны иметь специальный медицинский допуск медучреждения и тренера.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b/>
          <w:sz w:val="24"/>
          <w:szCs w:val="24"/>
        </w:rPr>
        <w:t xml:space="preserve">5. Руководство проведением соревнований 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sz w:val="24"/>
          <w:szCs w:val="24"/>
        </w:rPr>
        <w:t>Общее руководство подготовкой и проведением соревнований осуществляет АУ РК «Детско-юношеский центр спорта и туризма», непосредств</w:t>
      </w:r>
      <w:r>
        <w:rPr>
          <w:sz w:val="24"/>
          <w:szCs w:val="24"/>
        </w:rPr>
        <w:t>енное проведение соревнований возлагается на Главную судейскую коллегию.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b/>
          <w:sz w:val="24"/>
          <w:szCs w:val="24"/>
        </w:rPr>
        <w:t>6. Определение победителей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sz w:val="24"/>
          <w:szCs w:val="24"/>
        </w:rPr>
        <w:t xml:space="preserve">Результаты участников определяются,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действующих Правил соревнований.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b/>
          <w:sz w:val="24"/>
          <w:szCs w:val="24"/>
        </w:rPr>
        <w:t>7. Награждение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sz w:val="24"/>
          <w:szCs w:val="24"/>
        </w:rPr>
        <w:t xml:space="preserve">Победители и призеры награждаются грамотами. Победители </w:t>
      </w:r>
      <w:r>
        <w:rPr>
          <w:sz w:val="24"/>
          <w:szCs w:val="24"/>
        </w:rPr>
        <w:t>награждаются ценными призами.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b/>
          <w:sz w:val="24"/>
          <w:szCs w:val="24"/>
        </w:rPr>
        <w:t>8. Порядок и сроки подачи заявок</w:t>
      </w:r>
    </w:p>
    <w:p w:rsidR="000E7DC4" w:rsidRDefault="00062450">
      <w:pPr>
        <w:pStyle w:val="aa"/>
        <w:shd w:val="clear" w:color="auto" w:fill="FFFFFF"/>
      </w:pPr>
      <w:r>
        <w:rPr>
          <w:sz w:val="24"/>
          <w:szCs w:val="24"/>
        </w:rPr>
        <w:t xml:space="preserve">Предварительные заявки с подтверждением об участии подаются до 18 октября 2012 г. по электронной почте </w:t>
      </w:r>
      <w:hyperlink r:id="rId5">
        <w:r>
          <w:rPr>
            <w:rStyle w:val="-"/>
            <w:sz w:val="24"/>
            <w:szCs w:val="24"/>
          </w:rPr>
          <w:t>osokomi</w:t>
        </w:r>
      </w:hyperlink>
      <w:hyperlink r:id="rId6">
        <w:r>
          <w:rPr>
            <w:rStyle w:val="-"/>
            <w:sz w:val="24"/>
            <w:szCs w:val="24"/>
          </w:rPr>
          <w:t>@</w:t>
        </w:r>
      </w:hyperlink>
      <w:hyperlink r:id="rId7">
        <w:r>
          <w:rPr>
            <w:rStyle w:val="-"/>
            <w:sz w:val="24"/>
            <w:szCs w:val="24"/>
          </w:rPr>
          <w:t>mail</w:t>
        </w:r>
      </w:hyperlink>
      <w:hyperlink r:id="rId8">
        <w:r>
          <w:rPr>
            <w:rStyle w:val="-"/>
            <w:sz w:val="24"/>
            <w:szCs w:val="24"/>
          </w:rPr>
          <w:t>.</w:t>
        </w:r>
      </w:hyperlink>
      <w:hyperlink r:id="rId9">
        <w:r>
          <w:rPr>
            <w:rStyle w:val="-"/>
            <w:sz w:val="24"/>
            <w:szCs w:val="24"/>
          </w:rPr>
          <w:t>ru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он-лайн</w:t>
      </w:r>
      <w:proofErr w:type="spellEnd"/>
      <w:r>
        <w:rPr>
          <w:sz w:val="24"/>
          <w:szCs w:val="24"/>
        </w:rPr>
        <w:t xml:space="preserve"> на сайте http://orient.vkomi.ru или по адресу: г. Сыктывкар, ул. Орджоникидзе, д.14, отдел спортивного ориентирования (те</w:t>
      </w:r>
      <w:r>
        <w:rPr>
          <w:sz w:val="24"/>
          <w:szCs w:val="24"/>
        </w:rPr>
        <w:t>л.44-28-97),факс 44-29-35.</w:t>
      </w:r>
    </w:p>
    <w:p w:rsidR="000E7DC4" w:rsidRDefault="00062450">
      <w:pPr>
        <w:pStyle w:val="aa"/>
        <w:shd w:val="clear" w:color="auto" w:fill="FFFFFF"/>
        <w:ind w:hanging="1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предварительной заявке необходимо указать данные спортсмена: фамилия, имя, год рождения, квалификация, группа, номер чипа (если имеется), участие в программе.</w:t>
      </w:r>
    </w:p>
    <w:p w:rsidR="000E7DC4" w:rsidRDefault="00062450">
      <w:pPr>
        <w:pStyle w:val="a0"/>
        <w:shd w:val="clear" w:color="auto" w:fill="FFFFFF"/>
        <w:ind w:hanging="1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Именные заявки на участие, подписанные руководителем командирующ</w:t>
      </w:r>
      <w:r>
        <w:rPr>
          <w:sz w:val="24"/>
          <w:szCs w:val="24"/>
        </w:rPr>
        <w:t>ей организации и заверенные врачом представляются в мандатную комиссию в 1 экземпляре в день приезда.</w:t>
      </w:r>
    </w:p>
    <w:p w:rsidR="000E7DC4" w:rsidRDefault="00062450">
      <w:pPr>
        <w:pStyle w:val="a0"/>
        <w:shd w:val="clear" w:color="auto" w:fill="FFFFFF"/>
        <w:ind w:hanging="15"/>
        <w:jc w:val="both"/>
      </w:pPr>
      <w:r>
        <w:rPr>
          <w:sz w:val="24"/>
          <w:szCs w:val="24"/>
        </w:rPr>
        <w:t>К заявке прилагаются следующие документы на каждого спортсмена:</w:t>
      </w:r>
    </w:p>
    <w:p w:rsidR="000E7DC4" w:rsidRDefault="00062450">
      <w:pPr>
        <w:pStyle w:val="a0"/>
        <w:shd w:val="clear" w:color="auto" w:fill="FFFFFF"/>
        <w:ind w:hanging="15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целевая медицинская справка на данные соревнования, если в официальной заявке на данно</w:t>
      </w:r>
      <w:r>
        <w:rPr>
          <w:sz w:val="24"/>
          <w:szCs w:val="24"/>
        </w:rPr>
        <w:t xml:space="preserve">го спортсмена отсутствует допуск врача; </w:t>
      </w:r>
    </w:p>
    <w:p w:rsidR="000E7DC4" w:rsidRDefault="00062450">
      <w:pPr>
        <w:pStyle w:val="a0"/>
        <w:widowControl w:val="0"/>
        <w:shd w:val="clear" w:color="auto" w:fill="FFFFFF"/>
        <w:ind w:hanging="15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договор о страховании от несчастного случая (оригинал);</w:t>
      </w:r>
    </w:p>
    <w:p w:rsidR="000E7DC4" w:rsidRDefault="00062450">
      <w:pPr>
        <w:pStyle w:val="a0"/>
        <w:widowControl w:val="0"/>
        <w:shd w:val="clear" w:color="auto" w:fill="FFFFFF"/>
        <w:ind w:hanging="15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зачетная классификационная книжка с подтверждением выполнения требований и норм соответствующего спортивного разряда или спортивного звания за последни</w:t>
      </w:r>
      <w:r>
        <w:rPr>
          <w:sz w:val="24"/>
          <w:szCs w:val="24"/>
        </w:rPr>
        <w:t xml:space="preserve">е два года; </w:t>
      </w:r>
    </w:p>
    <w:p w:rsidR="000E7DC4" w:rsidRDefault="00062450">
      <w:pPr>
        <w:pStyle w:val="a0"/>
        <w:widowControl w:val="0"/>
        <w:shd w:val="clear" w:color="auto" w:fill="FFFFFF"/>
        <w:ind w:hanging="15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специальный допуск медицинского учреждения и тренера для спортсмена, которого заявляют в следующую, более старшую возрастную группу, в соответствии с Правилами (в том числе для участия в эстафете).</w:t>
      </w:r>
    </w:p>
    <w:p w:rsidR="000E7DC4" w:rsidRDefault="00062450">
      <w:pPr>
        <w:pStyle w:val="a0"/>
        <w:widowControl w:val="0"/>
        <w:shd w:val="clear" w:color="auto" w:fill="FFFFFF"/>
        <w:ind w:hanging="15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организационный взнос</w:t>
      </w:r>
    </w:p>
    <w:p w:rsidR="000E7DC4" w:rsidRDefault="00062450">
      <w:pPr>
        <w:pStyle w:val="aa"/>
        <w:shd w:val="clear" w:color="auto" w:fill="FFFFFF"/>
        <w:ind w:firstLine="0"/>
      </w:pPr>
      <w:r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Финансовые р</w:t>
      </w:r>
      <w:r>
        <w:rPr>
          <w:b/>
          <w:sz w:val="24"/>
          <w:szCs w:val="24"/>
        </w:rPr>
        <w:t>асходы</w:t>
      </w:r>
    </w:p>
    <w:p w:rsidR="000E7DC4" w:rsidRDefault="00062450">
      <w:pPr>
        <w:pStyle w:val="aa"/>
        <w:shd w:val="clear" w:color="auto" w:fill="FFFFFF"/>
      </w:pPr>
      <w:r>
        <w:rPr>
          <w:sz w:val="24"/>
          <w:szCs w:val="24"/>
        </w:rPr>
        <w:lastRenderedPageBreak/>
        <w:t xml:space="preserve">Расходы, связанные с организацией и проведением соревнований, награждением победителей и призеров несет АУ РК «Детско-юношеский центр спорта и туризма». </w:t>
      </w:r>
    </w:p>
    <w:p w:rsidR="000E7DC4" w:rsidRDefault="00062450">
      <w:pPr>
        <w:pStyle w:val="aa"/>
        <w:shd w:val="clear" w:color="auto" w:fill="FFFFFF"/>
      </w:pPr>
      <w:r>
        <w:rPr>
          <w:sz w:val="24"/>
          <w:szCs w:val="24"/>
        </w:rPr>
        <w:t>Расходы, связанные с командированием команд на участие в соревнованиях несут командирующие орга</w:t>
      </w:r>
      <w:r>
        <w:rPr>
          <w:sz w:val="24"/>
          <w:szCs w:val="24"/>
        </w:rPr>
        <w:t>низации.</w:t>
      </w:r>
    </w:p>
    <w:p w:rsidR="000E7DC4" w:rsidRDefault="00062450">
      <w:pPr>
        <w:pStyle w:val="aa"/>
        <w:shd w:val="clear" w:color="auto" w:fill="FFFFFF"/>
        <w:tabs>
          <w:tab w:val="clear" w:pos="708"/>
          <w:tab w:val="left" w:pos="709"/>
        </w:tabs>
        <w:ind w:right="-1" w:firstLine="0"/>
      </w:pPr>
      <w:r>
        <w:rPr>
          <w:sz w:val="24"/>
          <w:szCs w:val="24"/>
        </w:rPr>
        <w:tab/>
        <w:t>Соревнования проводятся на основе частичной самоокупаемости.</w:t>
      </w:r>
    </w:p>
    <w:p w:rsidR="000E7DC4" w:rsidRDefault="00062450">
      <w:pPr>
        <w:pStyle w:val="aa"/>
        <w:shd w:val="clear" w:color="auto" w:fill="FFFFFF"/>
        <w:ind w:right="-1" w:firstLine="0"/>
      </w:pPr>
      <w:r>
        <w:rPr>
          <w:sz w:val="24"/>
          <w:szCs w:val="24"/>
          <w:u w:val="single"/>
        </w:rPr>
        <w:t>Организационный</w:t>
      </w:r>
      <w:r>
        <w:rPr>
          <w:iCs/>
          <w:sz w:val="24"/>
          <w:szCs w:val="24"/>
          <w:u w:val="single"/>
        </w:rPr>
        <w:t xml:space="preserve"> взнос</w:t>
      </w:r>
      <w:r>
        <w:rPr>
          <w:iCs/>
          <w:sz w:val="24"/>
          <w:szCs w:val="24"/>
        </w:rPr>
        <w:t xml:space="preserve"> на участие в соревнованиях составляет для групп:</w:t>
      </w:r>
    </w:p>
    <w:p w:rsidR="000E7DC4" w:rsidRDefault="00062450">
      <w:pPr>
        <w:pStyle w:val="aa"/>
        <w:shd w:val="clear" w:color="auto" w:fill="FFFFFF"/>
        <w:ind w:right="-1"/>
      </w:pPr>
      <w:r>
        <w:rPr>
          <w:iCs/>
          <w:sz w:val="24"/>
          <w:szCs w:val="24"/>
        </w:rPr>
        <w:t xml:space="preserve">МЖ 12,14, 16,18  - </w:t>
      </w:r>
      <w:r>
        <w:rPr>
          <w:iCs/>
          <w:sz w:val="24"/>
          <w:szCs w:val="24"/>
          <w:u w:val="single"/>
        </w:rPr>
        <w:t>30 рублей,</w:t>
      </w:r>
    </w:p>
    <w:p w:rsidR="000E7DC4" w:rsidRDefault="00062450">
      <w:pPr>
        <w:pStyle w:val="aa"/>
        <w:shd w:val="clear" w:color="auto" w:fill="FFFFFF"/>
        <w:ind w:right="-1"/>
      </w:pPr>
      <w:r>
        <w:rPr>
          <w:iCs/>
          <w:sz w:val="24"/>
          <w:szCs w:val="24"/>
        </w:rPr>
        <w:t xml:space="preserve">МЖ-21,45 - </w:t>
      </w:r>
      <w:r>
        <w:rPr>
          <w:iCs/>
          <w:sz w:val="24"/>
          <w:szCs w:val="24"/>
          <w:u w:val="single"/>
        </w:rPr>
        <w:t>50 рублей.</w:t>
      </w:r>
    </w:p>
    <w:p w:rsidR="000E7DC4" w:rsidRDefault="00062450">
      <w:pPr>
        <w:pStyle w:val="aa"/>
        <w:shd w:val="clear" w:color="auto" w:fill="FFFFFF"/>
        <w:ind w:right="-1"/>
      </w:pPr>
      <w:r>
        <w:rPr>
          <w:bCs/>
          <w:iCs/>
          <w:sz w:val="24"/>
          <w:szCs w:val="24"/>
        </w:rPr>
        <w:t>Аренда чипа-</w:t>
      </w:r>
      <w:r>
        <w:rPr>
          <w:iCs/>
          <w:sz w:val="24"/>
          <w:szCs w:val="24"/>
        </w:rPr>
        <w:t xml:space="preserve">10 </w:t>
      </w:r>
      <w:proofErr w:type="spellStart"/>
      <w:r>
        <w:rPr>
          <w:bCs/>
          <w:iCs/>
          <w:sz w:val="24"/>
          <w:szCs w:val="24"/>
        </w:rPr>
        <w:t>руб.</w:t>
      </w:r>
      <w:proofErr w:type="gramStart"/>
      <w:r>
        <w:rPr>
          <w:bCs/>
          <w:iCs/>
          <w:sz w:val="24"/>
          <w:szCs w:val="24"/>
        </w:rPr>
        <w:t>,ш</w:t>
      </w:r>
      <w:proofErr w:type="gramEnd"/>
      <w:r>
        <w:rPr>
          <w:bCs/>
          <w:iCs/>
          <w:sz w:val="24"/>
          <w:szCs w:val="24"/>
        </w:rPr>
        <w:t>траф</w:t>
      </w:r>
      <w:proofErr w:type="spellEnd"/>
      <w:r>
        <w:rPr>
          <w:bCs/>
          <w:iCs/>
          <w:sz w:val="24"/>
          <w:szCs w:val="24"/>
        </w:rPr>
        <w:t xml:space="preserve"> за потерю или поломку чипа — от </w:t>
      </w:r>
      <w:r>
        <w:rPr>
          <w:iCs/>
          <w:sz w:val="24"/>
          <w:szCs w:val="24"/>
        </w:rPr>
        <w:t xml:space="preserve">600 </w:t>
      </w:r>
      <w:r>
        <w:rPr>
          <w:bCs/>
          <w:iCs/>
          <w:sz w:val="24"/>
          <w:szCs w:val="24"/>
        </w:rPr>
        <w:t xml:space="preserve">до </w:t>
      </w:r>
      <w:r>
        <w:rPr>
          <w:iCs/>
          <w:sz w:val="24"/>
          <w:szCs w:val="24"/>
        </w:rPr>
        <w:t>1000</w:t>
      </w:r>
      <w:r>
        <w:rPr>
          <w:bCs/>
          <w:iCs/>
          <w:sz w:val="24"/>
          <w:szCs w:val="24"/>
        </w:rPr>
        <w:t xml:space="preserve"> руб.в зависимости от модели чипа.</w:t>
      </w:r>
    </w:p>
    <w:p w:rsidR="000E7DC4" w:rsidRDefault="000E7DC4">
      <w:pPr>
        <w:pStyle w:val="aa"/>
        <w:shd w:val="clear" w:color="auto" w:fill="FFFFFF"/>
        <w:ind w:left="-180" w:right="-341" w:firstLine="540"/>
      </w:pPr>
    </w:p>
    <w:p w:rsidR="000E7DC4" w:rsidRDefault="00062450">
      <w:pPr>
        <w:pStyle w:val="aa"/>
        <w:shd w:val="clear" w:color="auto" w:fill="FFFFFF"/>
        <w:ind w:left="-180" w:right="-341" w:firstLine="540"/>
        <w:jc w:val="center"/>
      </w:pPr>
      <w:r>
        <w:rPr>
          <w:b/>
          <w:sz w:val="24"/>
          <w:szCs w:val="24"/>
        </w:rPr>
        <w:t>Данное положение является вызовом на соревнования</w:t>
      </w:r>
    </w:p>
    <w:p w:rsidR="000E7DC4" w:rsidRDefault="00062450">
      <w:pPr>
        <w:pStyle w:val="a0"/>
        <w:shd w:val="clear" w:color="auto" w:fill="FFFFFF"/>
        <w:jc w:val="center"/>
      </w:pPr>
      <w:r>
        <w:rPr>
          <w:b/>
          <w:sz w:val="24"/>
          <w:szCs w:val="24"/>
        </w:rPr>
        <w:t xml:space="preserve">Всю дополнительную информацию и Положения можно найти на сайте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komiturcenter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0E7DC4" w:rsidRDefault="000E7DC4">
      <w:pPr>
        <w:pStyle w:val="a0"/>
        <w:shd w:val="clear" w:color="auto" w:fill="FFFFFF"/>
      </w:pPr>
    </w:p>
    <w:p w:rsidR="000E7DC4" w:rsidRDefault="000E7DC4">
      <w:pPr>
        <w:pStyle w:val="aa"/>
        <w:shd w:val="clear" w:color="auto" w:fill="FFFFFF"/>
        <w:ind w:left="-180" w:right="-341" w:firstLine="540"/>
        <w:jc w:val="center"/>
      </w:pPr>
    </w:p>
    <w:p w:rsidR="000E7DC4" w:rsidRDefault="000E7DC4">
      <w:pPr>
        <w:pStyle w:val="a0"/>
        <w:shd w:val="clear" w:color="auto" w:fill="FFFFFF"/>
      </w:pPr>
    </w:p>
    <w:sectPr w:rsidR="000E7DC4" w:rsidSect="000E7DC4">
      <w:pgSz w:w="11906" w:h="16838"/>
      <w:pgMar w:top="930" w:right="850" w:bottom="983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1AD5"/>
    <w:multiLevelType w:val="multilevel"/>
    <w:tmpl w:val="F48E77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C4"/>
    <w:rsid w:val="00062450"/>
    <w:rsid w:val="000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0E7DC4"/>
    <w:pPr>
      <w:keepNext/>
      <w:ind w:left="576" w:hanging="576"/>
      <w:jc w:val="center"/>
      <w:outlineLvl w:val="1"/>
    </w:pPr>
    <w:rPr>
      <w:rFonts w:eastAsia="Arial Unicode MS"/>
      <w:b/>
      <w:bCs/>
      <w:i/>
      <w:iCs/>
      <w:sz w:val="4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E7DC4"/>
    <w:pPr>
      <w:tabs>
        <w:tab w:val="left" w:pos="708"/>
      </w:tabs>
      <w:suppressAutoHyphens/>
    </w:pPr>
    <w:rPr>
      <w:rFonts w:ascii="Times New Roman" w:eastAsia="Arial" w:hAnsi="Times New Roman" w:cs="Times New Roman"/>
      <w:color w:val="00000A"/>
      <w:sz w:val="20"/>
      <w:szCs w:val="20"/>
      <w:lang w:eastAsia="zh-CN"/>
    </w:rPr>
  </w:style>
  <w:style w:type="character" w:customStyle="1" w:styleId="1">
    <w:name w:val="Основной шрифт абзаца1"/>
    <w:rsid w:val="000E7DC4"/>
  </w:style>
  <w:style w:type="character" w:customStyle="1" w:styleId="-">
    <w:name w:val="Интернет-ссылка"/>
    <w:rsid w:val="000E7DC4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0"/>
    <w:next w:val="a1"/>
    <w:rsid w:val="000E7D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rsid w:val="000E7DC4"/>
    <w:pPr>
      <w:tabs>
        <w:tab w:val="left" w:pos="5340"/>
      </w:tabs>
      <w:spacing w:after="120"/>
      <w:jc w:val="both"/>
    </w:pPr>
  </w:style>
  <w:style w:type="paragraph" w:styleId="a6">
    <w:name w:val="List"/>
    <w:basedOn w:val="a1"/>
    <w:rsid w:val="000E7DC4"/>
    <w:rPr>
      <w:rFonts w:ascii="Arial" w:hAnsi="Arial" w:cs="Mangal"/>
    </w:rPr>
  </w:style>
  <w:style w:type="paragraph" w:styleId="a7">
    <w:name w:val="Title"/>
    <w:basedOn w:val="a0"/>
    <w:rsid w:val="000E7DC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8">
    <w:name w:val="index heading"/>
    <w:basedOn w:val="a0"/>
    <w:rsid w:val="000E7DC4"/>
    <w:pPr>
      <w:suppressLineNumbers/>
    </w:pPr>
    <w:rPr>
      <w:rFonts w:ascii="Arial" w:hAnsi="Arial" w:cs="Mangal"/>
    </w:rPr>
  </w:style>
  <w:style w:type="paragraph" w:styleId="a9">
    <w:name w:val="Subtitle"/>
    <w:basedOn w:val="a5"/>
    <w:next w:val="a1"/>
    <w:rsid w:val="000E7DC4"/>
    <w:pPr>
      <w:jc w:val="center"/>
    </w:pPr>
    <w:rPr>
      <w:i/>
      <w:iCs/>
    </w:rPr>
  </w:style>
  <w:style w:type="paragraph" w:customStyle="1" w:styleId="10">
    <w:name w:val="Название1"/>
    <w:basedOn w:val="a0"/>
    <w:rsid w:val="000E7DC4"/>
  </w:style>
  <w:style w:type="paragraph" w:customStyle="1" w:styleId="11">
    <w:name w:val="Указатель1"/>
    <w:basedOn w:val="a0"/>
    <w:rsid w:val="000E7DC4"/>
  </w:style>
  <w:style w:type="paragraph" w:styleId="aa">
    <w:name w:val="Body Text Indent"/>
    <w:basedOn w:val="a0"/>
    <w:rsid w:val="000E7DC4"/>
    <w:pPr>
      <w:ind w:firstLine="708"/>
      <w:jc w:val="both"/>
    </w:pPr>
  </w:style>
  <w:style w:type="paragraph" w:customStyle="1" w:styleId="ab">
    <w:name w:val="Содержимое врезки"/>
    <w:basedOn w:val="a1"/>
    <w:rsid w:val="000E7DC4"/>
  </w:style>
  <w:style w:type="paragraph" w:customStyle="1" w:styleId="ac">
    <w:name w:val="Содержимое таблицы"/>
    <w:basedOn w:val="a0"/>
    <w:rsid w:val="000E7DC4"/>
    <w:pPr>
      <w:suppressLineNumbers/>
    </w:pPr>
  </w:style>
  <w:style w:type="paragraph" w:customStyle="1" w:styleId="ad">
    <w:name w:val="Заголовок таблицы"/>
    <w:basedOn w:val="ac"/>
    <w:rsid w:val="000E7D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kom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oko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kom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okom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oko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lastModifiedBy>Admin</cp:lastModifiedBy>
  <cp:revision>5</cp:revision>
  <cp:lastPrinted>2012-10-10T10:31:00Z</cp:lastPrinted>
  <dcterms:created xsi:type="dcterms:W3CDTF">2011-10-11T11:57:00Z</dcterms:created>
  <dcterms:modified xsi:type="dcterms:W3CDTF">2012-10-16T08:19:00Z</dcterms:modified>
</cp:coreProperties>
</file>